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EB" w:rsidRPr="005238D2" w:rsidRDefault="00E82F0E" w:rsidP="00E82F0E">
      <w:pPr>
        <w:jc w:val="center"/>
        <w:rPr>
          <w:rFonts w:ascii="Times New Roman" w:hAnsi="Times New Roman" w:cs="Times New Roman"/>
          <w:sz w:val="28"/>
          <w:szCs w:val="28"/>
        </w:rPr>
      </w:pPr>
      <w:r w:rsidRPr="005238D2">
        <w:rPr>
          <w:rFonts w:ascii="Times New Roman" w:hAnsi="Times New Roman" w:cs="Times New Roman"/>
          <w:sz w:val="28"/>
          <w:szCs w:val="28"/>
        </w:rPr>
        <w:t>Календарно тематический план 5 класс</w:t>
      </w:r>
    </w:p>
    <w:tbl>
      <w:tblPr>
        <w:tblpPr w:leftFromText="180" w:rightFromText="180" w:horzAnchor="margin" w:tblpX="-527" w:tblpY="585"/>
        <w:tblW w:w="157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1"/>
        <w:gridCol w:w="4678"/>
        <w:gridCol w:w="992"/>
        <w:gridCol w:w="850"/>
        <w:gridCol w:w="918"/>
        <w:gridCol w:w="2731"/>
        <w:gridCol w:w="4715"/>
      </w:tblGrid>
      <w:tr w:rsidR="00E82F0E" w:rsidRPr="005238D2" w:rsidTr="005238D2">
        <w:trPr>
          <w:cantSplit/>
          <w:trHeight w:val="703"/>
        </w:trPr>
        <w:tc>
          <w:tcPr>
            <w:tcW w:w="8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</w:p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Урока</w:t>
            </w:r>
          </w:p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</w:t>
            </w:r>
          </w:p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(разделы, темы)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</w:t>
            </w:r>
            <w:r w:rsid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</w:p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7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Даты </w:t>
            </w:r>
          </w:p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Оборудование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учебной деятельности (УУД)</w:t>
            </w:r>
          </w:p>
        </w:tc>
      </w:tr>
      <w:tr w:rsidR="00E82F0E" w:rsidRPr="005238D2" w:rsidTr="005238D2">
        <w:trPr>
          <w:cantSplit/>
          <w:trHeight w:val="358"/>
        </w:trPr>
        <w:tc>
          <w:tcPr>
            <w:tcW w:w="8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2F0E" w:rsidRPr="005238D2" w:rsidRDefault="00E82F0E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Введение. Правила техники безопасности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B064E7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064E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Компьютер, проектор, инструкции по техники безопасности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B064E7" w:rsidRDefault="005238D2" w:rsidP="005238D2">
            <w:pPr>
              <w:pStyle w:val="c1"/>
              <w:rPr>
                <w:rStyle w:val="c9"/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 xml:space="preserve">Познавательные УУД: </w:t>
            </w:r>
            <w:r w:rsidRPr="00B064E7">
              <w:rPr>
                <w:rStyle w:val="c9"/>
                <w:sz w:val="28"/>
                <w:szCs w:val="28"/>
              </w:rPr>
              <w:t>находить (в учебниках и др. источниках) достоверную информацию, необходимую для решения учебных задач;</w:t>
            </w:r>
            <w:proofErr w:type="gramEnd"/>
          </w:p>
          <w:p w:rsidR="005238D2" w:rsidRPr="00B064E7" w:rsidRDefault="005238D2" w:rsidP="005238D2">
            <w:pPr>
              <w:pStyle w:val="c1"/>
              <w:rPr>
                <w:sz w:val="28"/>
                <w:szCs w:val="28"/>
              </w:rPr>
            </w:pPr>
            <w:proofErr w:type="gramStart"/>
            <w:r w:rsidRPr="00B064E7">
              <w:rPr>
                <w:rStyle w:val="c2"/>
                <w:sz w:val="28"/>
                <w:szCs w:val="28"/>
              </w:rPr>
              <w:t>Регулятивные</w:t>
            </w:r>
            <w:proofErr w:type="gramEnd"/>
            <w:r w:rsidRPr="00B064E7">
              <w:rPr>
                <w:rStyle w:val="c2"/>
                <w:sz w:val="28"/>
                <w:szCs w:val="28"/>
              </w:rPr>
              <w:t xml:space="preserve"> УУД: </w:t>
            </w:r>
            <w:r w:rsidRPr="00B064E7">
              <w:rPr>
                <w:rStyle w:val="c9"/>
                <w:sz w:val="28"/>
                <w:szCs w:val="28"/>
              </w:rPr>
              <w:t>планировать учебную деятельность</w:t>
            </w: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Правила техники безопасности и правила работы в лаборатории робототехники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B064E7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B064E7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Введение в конструирование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Создание изделий из конструкционных материалов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Технология изготовления моделей объектов на основе конструкторских деталей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pStyle w:val="c1"/>
              <w:rPr>
                <w:sz w:val="28"/>
                <w:szCs w:val="28"/>
              </w:rPr>
            </w:pPr>
            <w:proofErr w:type="gramStart"/>
            <w:r w:rsidRPr="008B420A">
              <w:rPr>
                <w:rStyle w:val="c2"/>
                <w:sz w:val="28"/>
                <w:szCs w:val="28"/>
              </w:rPr>
              <w:t>Познавательные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8B420A">
              <w:rPr>
                <w:rStyle w:val="c2"/>
                <w:sz w:val="28"/>
                <w:szCs w:val="28"/>
              </w:rPr>
              <w:t xml:space="preserve">- </w:t>
            </w:r>
            <w:r w:rsidRPr="008B420A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8B420A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8B420A">
              <w:rPr>
                <w:rStyle w:val="c9"/>
                <w:sz w:val="28"/>
                <w:szCs w:val="28"/>
              </w:rPr>
              <w:t xml:space="preserve"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</w:t>
            </w:r>
            <w:r w:rsidRPr="008B420A">
              <w:rPr>
                <w:rStyle w:val="c9"/>
                <w:sz w:val="28"/>
                <w:szCs w:val="28"/>
              </w:rPr>
              <w:lastRenderedPageBreak/>
              <w:t>сложном уровне</w:t>
            </w:r>
            <w:proofErr w:type="gramEnd"/>
          </w:p>
          <w:p w:rsidR="005238D2" w:rsidRPr="008B420A" w:rsidRDefault="005238D2" w:rsidP="005238D2">
            <w:pPr>
              <w:pStyle w:val="c1"/>
              <w:rPr>
                <w:sz w:val="28"/>
                <w:szCs w:val="28"/>
              </w:rPr>
            </w:pPr>
            <w:r w:rsidRPr="008B420A">
              <w:rPr>
                <w:rStyle w:val="c2"/>
                <w:sz w:val="28"/>
                <w:szCs w:val="28"/>
              </w:rPr>
              <w:t>Регулятивные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8B420A">
              <w:rPr>
                <w:rStyle w:val="c2"/>
                <w:sz w:val="28"/>
                <w:szCs w:val="28"/>
              </w:rPr>
              <w:t>-</w:t>
            </w:r>
            <w:r w:rsidRPr="008B420A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8B420A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8B420A">
              <w:rPr>
                <w:rStyle w:val="c9"/>
                <w:sz w:val="28"/>
                <w:szCs w:val="28"/>
              </w:rPr>
              <w:t>аботать по плану, сверяясь с целью; -находить и исправлять ошибки; -оценивать степень и способы деятельности и достижения цели</w:t>
            </w:r>
          </w:p>
          <w:p w:rsidR="005238D2" w:rsidRPr="008B420A" w:rsidRDefault="005238D2" w:rsidP="005238D2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8B420A">
              <w:rPr>
                <w:rStyle w:val="c2"/>
                <w:sz w:val="28"/>
                <w:szCs w:val="28"/>
              </w:rPr>
              <w:t>Коммуникативные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8B420A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8B420A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Понятие об изделии и детали, конструкции и модели</w:t>
            </w:r>
            <w:proofErr w:type="gramStart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  <w:proofErr w:type="gramEnd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</w:t>
            </w:r>
            <w:proofErr w:type="gramEnd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накомство с конструкторами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знакомство с конструкторами организация рабочего места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Типы графических изображений: технический рисунок, эскиз, чертеж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Чертеж плоской детали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: 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Выявление дефектов и их устранение на чертежах, эскизах, технических рисунках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Изготовление плоских деталей по чертежам и технологическим картам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Графическое изображение конструктивных элементов деталей: отверстий, пазов, фасок.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>Лабораторная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Выявление дефектов и их устранение на графических изображениях  конструктивных элементов деталей: отверстий, пазов, фасок.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Основные сведения о линиях чертежа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Правила чтения чертежей плоских деталей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13,14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  <w:t>Контрольная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Выявление дефектов и их устранение на чертежах, эскизах, технических рисунках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Технологическая карта и ее назначение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Изготовление деталей по технологическим картам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Изготовление деталей по чертежам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Изготовление деталей по техническому рисунку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1F497D" w:themeColor="text2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Механизмы технологических машин. Сборка моделей технологических машин из деталей конструктора по эскизам и чертежам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pStyle w:val="c1"/>
              <w:rPr>
                <w:sz w:val="28"/>
                <w:szCs w:val="28"/>
              </w:rPr>
            </w:pPr>
            <w:proofErr w:type="gramStart"/>
            <w:r w:rsidRPr="008B420A">
              <w:rPr>
                <w:rStyle w:val="c2"/>
                <w:sz w:val="28"/>
                <w:szCs w:val="28"/>
              </w:rPr>
              <w:t>Познавательные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8B420A">
              <w:rPr>
                <w:rStyle w:val="c2"/>
                <w:sz w:val="28"/>
                <w:szCs w:val="28"/>
              </w:rPr>
              <w:t xml:space="preserve">- </w:t>
            </w:r>
            <w:r w:rsidRPr="008B420A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8B420A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8B420A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5238D2" w:rsidRPr="008B420A" w:rsidRDefault="005238D2" w:rsidP="005238D2">
            <w:pPr>
              <w:pStyle w:val="c1"/>
              <w:rPr>
                <w:sz w:val="28"/>
                <w:szCs w:val="28"/>
              </w:rPr>
            </w:pPr>
            <w:r w:rsidRPr="008B420A">
              <w:rPr>
                <w:rStyle w:val="c2"/>
                <w:sz w:val="28"/>
                <w:szCs w:val="28"/>
              </w:rPr>
              <w:t>Регулятивные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8B420A">
              <w:rPr>
                <w:rStyle w:val="c2"/>
                <w:sz w:val="28"/>
                <w:szCs w:val="28"/>
              </w:rPr>
              <w:t>-</w:t>
            </w:r>
            <w:r w:rsidRPr="008B420A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8B420A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8B420A">
              <w:rPr>
                <w:rStyle w:val="c9"/>
                <w:sz w:val="28"/>
                <w:szCs w:val="28"/>
              </w:rPr>
              <w:t xml:space="preserve">аботать по плану, сверяясь с целью; -находить и исправлять ошибки; -оценивать степень и способы </w:t>
            </w:r>
            <w:r w:rsidRPr="008B420A">
              <w:rPr>
                <w:rStyle w:val="c9"/>
                <w:sz w:val="28"/>
                <w:szCs w:val="28"/>
              </w:rPr>
              <w:lastRenderedPageBreak/>
              <w:t>деятельности и достижения цели</w:t>
            </w:r>
          </w:p>
          <w:p w:rsidR="005238D2" w:rsidRPr="008B420A" w:rsidRDefault="005238D2" w:rsidP="005238D2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8B420A">
              <w:rPr>
                <w:rStyle w:val="c2"/>
                <w:sz w:val="28"/>
                <w:szCs w:val="28"/>
              </w:rPr>
              <w:t>Коммуникативные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8B420A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8B420A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Механизмы и их назначение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 xml:space="preserve">Лабораторная работа: 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Чтение кинематических схем простых механизмов.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Использование колес, оси, рукояти в конструкциях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23,24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Ременные и зубчатые (фрикционные) передачи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 xml:space="preserve">Лабораторная работа: 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Расчет передаточного числа в ременных и зубчатых передачах.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Детали механизмов.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 xml:space="preserve">Лабораторная работа: 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Количественные замеры передаточного отношения в механизмах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Условные обозначения деталей и узлов механизмов и машин на кинематических схемах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 xml:space="preserve">Лабораторная работа: 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Исследование возможностей применения колеса и оси в конструкциях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  <w:t>Контрольная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Чтение и построение простых кинематических схем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Технологические машины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37,38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из деталей конструктора. Проверка модели в действии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Виды зубчатых передач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с зубчатой передачей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Условные графические обозначения на кинематических схемах зубчатых передач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с зубчатой передачей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43,44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с зубчатой передачей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Передаточное отношение в зубчатых передачах и его расчет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  <w:t xml:space="preserve">Лабораторная работа: 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Подсчет передаточного отношения в зубчатой передаче по количеству зубьев шестерен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47,48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  <w:t>Контрольная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4F6228" w:themeColor="accent3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Зубчатые передачи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49,50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Сборка моделей механизмов из деталей конструктора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1F497D" w:themeColor="text2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Творческая и проектная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Наборы конструкторов: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Lego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Minstorms</w:t>
            </w:r>
            <w:proofErr w:type="spellEnd"/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NXT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EV</w:t>
            </w:r>
            <w:r w:rsidRPr="008B42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3, технология физика. Компьютеры, проектор, Технологические карты, технические рисунки</w:t>
            </w:r>
          </w:p>
        </w:tc>
        <w:tc>
          <w:tcPr>
            <w:tcW w:w="4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pStyle w:val="c1"/>
              <w:rPr>
                <w:sz w:val="28"/>
                <w:szCs w:val="28"/>
              </w:rPr>
            </w:pPr>
            <w:proofErr w:type="gramStart"/>
            <w:r w:rsidRPr="008B420A">
              <w:rPr>
                <w:rStyle w:val="c2"/>
                <w:sz w:val="28"/>
                <w:szCs w:val="28"/>
              </w:rPr>
              <w:t>Познавательные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находить (в учебниках и др. источниках) достоверную информацию, необходимую для решения учебных задач; </w:t>
            </w:r>
            <w:r w:rsidRPr="008B420A">
              <w:rPr>
                <w:rStyle w:val="c2"/>
                <w:sz w:val="28"/>
                <w:szCs w:val="28"/>
              </w:rPr>
              <w:t xml:space="preserve">- </w:t>
            </w:r>
            <w:r w:rsidRPr="008B420A">
              <w:rPr>
                <w:rStyle w:val="c9"/>
                <w:sz w:val="28"/>
                <w:szCs w:val="28"/>
              </w:rPr>
              <w:t xml:space="preserve">анализировать (в </w:t>
            </w:r>
            <w:proofErr w:type="spellStart"/>
            <w:r w:rsidRPr="008B420A">
              <w:rPr>
                <w:rStyle w:val="c9"/>
                <w:sz w:val="28"/>
                <w:szCs w:val="28"/>
              </w:rPr>
              <w:t>т.ч</w:t>
            </w:r>
            <w:proofErr w:type="spellEnd"/>
            <w:r w:rsidRPr="008B420A">
              <w:rPr>
                <w:rStyle w:val="c9"/>
                <w:sz w:val="28"/>
                <w:szCs w:val="28"/>
              </w:rPr>
              <w:t>. выделять главное, делить текст на части) и обобщать, доказывать, делать выводы, определять понятия; строить логически обоснованные рассуждения  - на простом и сложном уровне; - устанавливать причинно-следственные связи – на простом и сложном уровне</w:t>
            </w:r>
            <w:proofErr w:type="gramEnd"/>
          </w:p>
          <w:p w:rsidR="005238D2" w:rsidRPr="008B420A" w:rsidRDefault="005238D2" w:rsidP="005238D2">
            <w:pPr>
              <w:pStyle w:val="c1"/>
              <w:rPr>
                <w:sz w:val="28"/>
                <w:szCs w:val="28"/>
              </w:rPr>
            </w:pPr>
            <w:r w:rsidRPr="008B420A">
              <w:rPr>
                <w:rStyle w:val="c2"/>
                <w:sz w:val="28"/>
                <w:szCs w:val="28"/>
              </w:rPr>
              <w:t>Регулятивные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определять цель, проблему в учебной деятельности; </w:t>
            </w:r>
            <w:r w:rsidRPr="008B420A">
              <w:rPr>
                <w:rStyle w:val="c2"/>
                <w:sz w:val="28"/>
                <w:szCs w:val="28"/>
              </w:rPr>
              <w:t>-</w:t>
            </w:r>
            <w:r w:rsidRPr="008B420A">
              <w:rPr>
                <w:rStyle w:val="c9"/>
                <w:sz w:val="28"/>
                <w:szCs w:val="28"/>
              </w:rPr>
              <w:t xml:space="preserve"> выдвигать версии; - планировать учебную деятельность; </w:t>
            </w:r>
            <w:proofErr w:type="gramStart"/>
            <w:r w:rsidRPr="008B420A">
              <w:rPr>
                <w:rStyle w:val="c9"/>
                <w:sz w:val="28"/>
                <w:szCs w:val="28"/>
              </w:rPr>
              <w:t>-р</w:t>
            </w:r>
            <w:proofErr w:type="gramEnd"/>
            <w:r w:rsidRPr="008B420A">
              <w:rPr>
                <w:rStyle w:val="c9"/>
                <w:sz w:val="28"/>
                <w:szCs w:val="28"/>
              </w:rPr>
              <w:t xml:space="preserve">аботать по плану, сверяясь с целью; -находить и исправлять ошибки; -оценивать степень и способы </w:t>
            </w:r>
            <w:r w:rsidRPr="008B420A">
              <w:rPr>
                <w:rStyle w:val="c9"/>
                <w:sz w:val="28"/>
                <w:szCs w:val="28"/>
              </w:rPr>
              <w:lastRenderedPageBreak/>
              <w:t>деятельности и достижения цели</w:t>
            </w:r>
          </w:p>
          <w:p w:rsidR="005238D2" w:rsidRPr="008B420A" w:rsidRDefault="005238D2" w:rsidP="005238D2">
            <w:pPr>
              <w:pStyle w:val="c1"/>
              <w:rPr>
                <w:iCs/>
                <w:color w:val="000000"/>
                <w:sz w:val="28"/>
                <w:szCs w:val="28"/>
              </w:rPr>
            </w:pPr>
            <w:r w:rsidRPr="008B420A">
              <w:rPr>
                <w:rStyle w:val="c2"/>
                <w:sz w:val="28"/>
                <w:szCs w:val="28"/>
              </w:rPr>
              <w:t>Коммуникативные УУД: -</w:t>
            </w:r>
            <w:r w:rsidRPr="008B420A">
              <w:rPr>
                <w:rStyle w:val="c9"/>
                <w:sz w:val="28"/>
                <w:szCs w:val="28"/>
              </w:rPr>
              <w:t xml:space="preserve"> Излагать свое мнение (в монологе, диалоге, </w:t>
            </w:r>
            <w:proofErr w:type="spellStart"/>
            <w:r w:rsidRPr="008B420A">
              <w:rPr>
                <w:rStyle w:val="c9"/>
                <w:sz w:val="28"/>
                <w:szCs w:val="28"/>
              </w:rPr>
              <w:t>полилоге</w:t>
            </w:r>
            <w:proofErr w:type="spellEnd"/>
            <w:r w:rsidRPr="008B420A">
              <w:rPr>
                <w:rStyle w:val="c9"/>
                <w:sz w:val="28"/>
                <w:szCs w:val="28"/>
              </w:rPr>
              <w:t>), аргументируя его, подтверждая фактами, работа в группе</w:t>
            </w: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Выбор тем проектов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Обоснование конструкции и этапов ее изготовления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53,54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над проектом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Технические и технологические задачи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над проектом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8B420A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Возможные пути решения технических и технологических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над проектом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Выбор материалов рациональной конструкции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над проектом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Выбор инструментов и технологии, порядка сборки, вариантов отделки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62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над проектом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63,64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1F497D" w:themeColor="text2"/>
                <w:sz w:val="28"/>
                <w:szCs w:val="28"/>
              </w:rPr>
              <w:t>Практическая работа</w:t>
            </w: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над проектом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65,66, 67,68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984806" w:themeColor="accent6" w:themeShade="80"/>
                <w:sz w:val="28"/>
                <w:szCs w:val="28"/>
              </w:rPr>
              <w:t>Контрольные занятия</w:t>
            </w: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: </w:t>
            </w:r>
          </w:p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Презентация проектов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69,70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sz w:val="28"/>
                <w:szCs w:val="28"/>
              </w:rPr>
              <w:t>Резервное время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  <w:tr w:rsidR="005238D2" w:rsidRPr="005238D2" w:rsidTr="005238D2">
        <w:trPr>
          <w:cantSplit/>
          <w:trHeight w:val="63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70 час.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 к/</w:t>
            </w:r>
            <w:proofErr w:type="gramStart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proofErr w:type="gramEnd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</w:p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 л/</w:t>
            </w:r>
            <w:proofErr w:type="gramStart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proofErr w:type="gramEnd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</w:t>
            </w:r>
          </w:p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21  </w:t>
            </w:r>
            <w:proofErr w:type="spellStart"/>
            <w:proofErr w:type="gramStart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5238D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/р</w:t>
            </w:r>
          </w:p>
        </w:tc>
      </w:tr>
      <w:tr w:rsidR="005238D2" w:rsidRPr="005238D2" w:rsidTr="005238D2">
        <w:trPr>
          <w:cantSplit/>
          <w:trHeight w:val="283"/>
        </w:trPr>
        <w:tc>
          <w:tcPr>
            <w:tcW w:w="8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238D2" w:rsidRPr="005238D2" w:rsidRDefault="005238D2" w:rsidP="005238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8D2" w:rsidRPr="005238D2" w:rsidRDefault="005238D2" w:rsidP="005238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D2" w:rsidRPr="005238D2" w:rsidRDefault="005238D2" w:rsidP="005238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7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D2" w:rsidRPr="005238D2" w:rsidRDefault="005238D2" w:rsidP="005238D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</w:tr>
    </w:tbl>
    <w:p w:rsidR="00E82F0E" w:rsidRPr="005238D2" w:rsidRDefault="00E82F0E">
      <w:pPr>
        <w:rPr>
          <w:rFonts w:ascii="Times New Roman" w:hAnsi="Times New Roman" w:cs="Times New Roman"/>
          <w:sz w:val="28"/>
          <w:szCs w:val="28"/>
        </w:rPr>
      </w:pPr>
    </w:p>
    <w:sectPr w:rsidR="00E82F0E" w:rsidRPr="005238D2" w:rsidSect="00E82F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0E"/>
    <w:rsid w:val="00003F43"/>
    <w:rsid w:val="001432F9"/>
    <w:rsid w:val="001A4A60"/>
    <w:rsid w:val="0026249F"/>
    <w:rsid w:val="005238D2"/>
    <w:rsid w:val="00554F14"/>
    <w:rsid w:val="00656240"/>
    <w:rsid w:val="0072599A"/>
    <w:rsid w:val="00771AFA"/>
    <w:rsid w:val="00926823"/>
    <w:rsid w:val="00AA1190"/>
    <w:rsid w:val="00D817F0"/>
    <w:rsid w:val="00DC7272"/>
    <w:rsid w:val="00DF0D41"/>
    <w:rsid w:val="00E80D86"/>
    <w:rsid w:val="00E8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23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238D2"/>
  </w:style>
  <w:style w:type="character" w:customStyle="1" w:styleId="c9">
    <w:name w:val="c9"/>
    <w:basedOn w:val="a0"/>
    <w:rsid w:val="00523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23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238D2"/>
  </w:style>
  <w:style w:type="character" w:customStyle="1" w:styleId="c9">
    <w:name w:val="c9"/>
    <w:basedOn w:val="a0"/>
    <w:rsid w:val="00523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</dc:creator>
  <cp:lastModifiedBy>SUT-Net-book-2</cp:lastModifiedBy>
  <cp:revision>6</cp:revision>
  <dcterms:created xsi:type="dcterms:W3CDTF">2015-05-17T08:46:00Z</dcterms:created>
  <dcterms:modified xsi:type="dcterms:W3CDTF">2015-05-19T13:53:00Z</dcterms:modified>
</cp:coreProperties>
</file>